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937"/>
        <w:gridCol w:w="1096"/>
        <w:gridCol w:w="1481"/>
        <w:gridCol w:w="5071"/>
        <w:gridCol w:w="2048"/>
        <w:gridCol w:w="25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附件一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招聘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招聘方式</w:t>
            </w:r>
          </w:p>
        </w:tc>
        <w:tc>
          <w:tcPr>
            <w:tcW w:w="17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专业要求范围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9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报名邮箱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技术岗</w:t>
            </w: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校招/社招</w:t>
            </w:r>
          </w:p>
        </w:tc>
        <w:tc>
          <w:tcPr>
            <w:tcW w:w="17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测绘工程、地理信息科学、遥感科学与技术、大地测量学与测量工程、城乡规划、土地整治工程等测绘相关专业。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bdr w:val="none" w:color="auto" w:sz="0" w:space="0"/>
                <w:lang w:val="en-US" w:eastAsia="zh-CN" w:bidi="ar"/>
              </w:rPr>
              <w:instrText xml:space="preserve"> HYPERLINK "mailto:erersidadui@163.com"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  <w:bdr w:val="none" w:color="auto" w:sz="0" w:space="0"/>
              </w:rPr>
              <w:t>erersidadui@163.com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技术岗</w:t>
            </w: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校招/社招</w:t>
            </w:r>
          </w:p>
        </w:tc>
        <w:tc>
          <w:tcPr>
            <w:tcW w:w="17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冶金工程、金属材料、化学工程与工艺、工业分析、应用化学类相关。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sz w:val="22"/>
                <w:szCs w:val="22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技术岗</w:t>
            </w: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校招/社招</w:t>
            </w:r>
          </w:p>
        </w:tc>
        <w:tc>
          <w:tcPr>
            <w:tcW w:w="17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物探、地质学、石油地质类等地质相关。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sz w:val="22"/>
                <w:szCs w:val="22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iY2I1NmIxNTU2ODk4NzkyODVlYTFlOWI0MzQ4NGYifQ=="/>
  </w:docVars>
  <w:rsids>
    <w:rsidRoot w:val="00000000"/>
    <w:rsid w:val="38515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2023-02-02T09:14:08Z</dcterms:created>
  <dc:creator>Administrator</dc:creator>
  <cp:lastModifiedBy>WPS_1216224071</cp:lastModifiedBy>
  <dcterms:modified xsi:type="dcterms:W3CDTF">2023-02-02T09:14:43Z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67AE82D0CAE449329CA694D09BDF65E1</vt:lpwstr>
  </property>
</Properties>
</file>